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E6" w:rsidRPr="00365B10" w:rsidRDefault="00670E2F" w:rsidP="00D052E6">
      <w:pPr>
        <w:pStyle w:val="BodyText"/>
        <w:spacing w:after="0"/>
        <w:jc w:val="both"/>
        <w:rPr>
          <w:rFonts w:ascii="StobiSerif Regular" w:hAnsi="StobiSerif Regular"/>
          <w:b/>
          <w:color w:val="000000"/>
          <w:sz w:val="20"/>
          <w:lang w:val="mk-MK"/>
        </w:rPr>
      </w:pPr>
      <w:r>
        <w:rPr>
          <w:rFonts w:ascii="StobiSerif Regular" w:hAnsi="StobiSerif Regular"/>
          <w:b/>
          <w:noProof/>
          <w:color w:val="000000"/>
          <w:sz w:val="20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-86360</wp:posOffset>
            </wp:positionV>
            <wp:extent cx="628650" cy="627380"/>
            <wp:effectExtent l="19050" t="0" r="0" b="0"/>
            <wp:wrapSquare wrapText="bothSides"/>
            <wp:docPr id="6" name="Picture 7" descr="carina-logo-severna_3--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na-logo-severna_3---vekto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2E6" w:rsidRPr="00365B10">
        <w:rPr>
          <w:rFonts w:ascii="StobiSerif Regular" w:hAnsi="StobiSerif Regular"/>
          <w:b/>
          <w:color w:val="000000"/>
          <w:sz w:val="20"/>
          <w:lang w:val="mk-MK"/>
        </w:rPr>
        <w:t xml:space="preserve">РЕПУБЛИКА   </w:t>
      </w:r>
      <w:r>
        <w:rPr>
          <w:rFonts w:ascii="StobiSerif Regular" w:hAnsi="StobiSerif Regular"/>
          <w:b/>
          <w:color w:val="000000"/>
          <w:sz w:val="20"/>
          <w:lang w:val="mk-MK"/>
        </w:rPr>
        <w:t>СЕВЕРНА</w:t>
      </w:r>
      <w:r w:rsidR="00D052E6" w:rsidRPr="00365B10">
        <w:rPr>
          <w:rFonts w:ascii="StobiSerif Regular" w:hAnsi="StobiSerif Regular"/>
          <w:b/>
          <w:color w:val="000000"/>
          <w:sz w:val="20"/>
          <w:lang w:val="mk-MK"/>
        </w:rPr>
        <w:t xml:space="preserve"> МАКЕДОНИЈА</w:t>
      </w:r>
    </w:p>
    <w:p w:rsidR="00D052E6" w:rsidRPr="00365B10" w:rsidRDefault="00D052E6" w:rsidP="00D052E6">
      <w:pPr>
        <w:pStyle w:val="BodyText"/>
        <w:tabs>
          <w:tab w:val="left" w:pos="3825"/>
          <w:tab w:val="left" w:pos="4485"/>
        </w:tabs>
        <w:spacing w:after="0"/>
        <w:jc w:val="both"/>
        <w:outlineLvl w:val="0"/>
        <w:rPr>
          <w:rFonts w:ascii="StobiSerif Regular" w:hAnsi="StobiSerif Regular"/>
          <w:b/>
          <w:color w:val="000000"/>
          <w:sz w:val="18"/>
          <w:szCs w:val="18"/>
          <w:lang w:val="mk-MK"/>
        </w:rPr>
      </w:pP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>МИНИСТЕРСТВО ЗА ФИНАНСИИ</w:t>
      </w: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ab/>
      </w: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ab/>
      </w:r>
    </w:p>
    <w:p w:rsidR="00D052E6" w:rsidRPr="00365B10" w:rsidRDefault="00D052E6" w:rsidP="00D052E6">
      <w:pPr>
        <w:pStyle w:val="BodyText"/>
        <w:pBdr>
          <w:bottom w:val="thickThinSmallGap" w:sz="24" w:space="1" w:color="auto"/>
        </w:pBdr>
        <w:spacing w:after="0"/>
        <w:ind w:left="1260" w:hanging="1260"/>
        <w:jc w:val="both"/>
        <w:outlineLvl w:val="0"/>
        <w:rPr>
          <w:rFonts w:ascii="StobiSerif Regular" w:hAnsi="StobiSerif Regular"/>
          <w:b/>
          <w:color w:val="000000"/>
          <w:szCs w:val="22"/>
          <w:lang w:val="mk-MK"/>
        </w:rPr>
      </w:pPr>
      <w:r w:rsidRPr="00365B10">
        <w:rPr>
          <w:rFonts w:ascii="StobiSerif Regular" w:hAnsi="StobiSerif Regular"/>
          <w:b/>
          <w:color w:val="000000"/>
          <w:szCs w:val="22"/>
          <w:lang w:val="mk-MK"/>
        </w:rPr>
        <w:t>ЦАРИНСКА  УПРАВА</w:t>
      </w:r>
    </w:p>
    <w:p w:rsidR="00D052E6" w:rsidRPr="003174A3" w:rsidRDefault="00D052E6" w:rsidP="00D052E6">
      <w:pPr>
        <w:jc w:val="both"/>
        <w:rPr>
          <w:rFonts w:ascii="StobiSerif Regular" w:hAnsi="StobiSerif Regular"/>
          <w:b/>
          <w:color w:val="000000"/>
          <w:sz w:val="24"/>
          <w:szCs w:val="24"/>
          <w:lang w:val="mk-MK"/>
        </w:rPr>
      </w:pPr>
      <w:r>
        <w:rPr>
          <w:rFonts w:ascii="StobiSerif Regular" w:hAnsi="StobiSerif Regular"/>
          <w:color w:val="000000"/>
          <w:szCs w:val="22"/>
          <w:lang w:val="mk-MK"/>
        </w:rPr>
        <w:t xml:space="preserve">                                                                                            </w:t>
      </w:r>
      <w:r w:rsidR="00B2580C">
        <w:rPr>
          <w:rFonts w:ascii="StobiSerif Regular" w:hAnsi="StobiSerif Regular"/>
          <w:color w:val="000000"/>
          <w:szCs w:val="22"/>
          <w:lang w:val="mk-MK"/>
        </w:rPr>
        <w:t xml:space="preserve">        </w:t>
      </w:r>
      <w:r w:rsidRPr="00C4709D">
        <w:rPr>
          <w:rFonts w:ascii="StobiSerif Regular" w:hAnsi="StobiSerif Regular"/>
          <w:color w:val="000000"/>
          <w:szCs w:val="22"/>
          <w:lang w:val="ru-RU"/>
        </w:rPr>
        <w:t>01.30.31.УП.010.0</w:t>
      </w:r>
      <w:r w:rsidR="008B220E">
        <w:rPr>
          <w:rFonts w:ascii="StobiSerif Regular" w:hAnsi="StobiSerif Regular"/>
          <w:color w:val="000000"/>
          <w:szCs w:val="22"/>
          <w:lang w:val="mk-MK"/>
        </w:rPr>
        <w:t>8</w:t>
      </w:r>
      <w:r w:rsidRPr="00C4709D">
        <w:rPr>
          <w:rFonts w:ascii="StobiSerif Regular" w:hAnsi="StobiSerif Regular"/>
          <w:color w:val="000000"/>
          <w:szCs w:val="22"/>
          <w:lang w:val="ru-RU"/>
        </w:rPr>
        <w:t>-ОБ.02.0</w:t>
      </w:r>
      <w:r w:rsidR="008B220E">
        <w:rPr>
          <w:rFonts w:ascii="StobiSerif Regular" w:hAnsi="StobiSerif Regular"/>
          <w:color w:val="000000"/>
          <w:szCs w:val="22"/>
          <w:lang w:val="mk-MK"/>
        </w:rPr>
        <w:t>8</w:t>
      </w:r>
      <w:r w:rsidRPr="00865F7C">
        <w:rPr>
          <w:rFonts w:ascii="StobiSerif Regular" w:hAnsi="StobiSerif Regular"/>
          <w:color w:val="000000"/>
          <w:szCs w:val="22"/>
          <w:lang w:val="ru-RU"/>
        </w:rPr>
        <w:t xml:space="preserve"> </w:t>
      </w:r>
    </w:p>
    <w:p w:rsidR="00D052E6" w:rsidRDefault="00D052E6" w:rsidP="00D052E6">
      <w:pPr>
        <w:ind w:left="-720"/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D052E6" w:rsidRDefault="00D052E6" w:rsidP="00D052E6">
      <w:pPr>
        <w:spacing w:before="60"/>
        <w:jc w:val="center"/>
        <w:outlineLvl w:val="1"/>
        <w:rPr>
          <w:rFonts w:ascii="StobiSerif Regular" w:hAnsi="StobiSerif Regular"/>
          <w:b/>
          <w:lang w:val="mk-MK"/>
        </w:rPr>
      </w:pPr>
      <w:r w:rsidRPr="009871E5">
        <w:rPr>
          <w:rFonts w:ascii="StobiSerif Regular" w:hAnsi="StobiSerif Regular"/>
          <w:b/>
          <w:lang w:val="mk-MK"/>
        </w:rPr>
        <w:t xml:space="preserve">IE119: </w:t>
      </w:r>
      <w:r w:rsidRPr="00BE7A34">
        <w:rPr>
          <w:rFonts w:ascii="StobiSerif Regular" w:hAnsi="StobiSerif Regular"/>
          <w:b/>
          <w:lang w:val="mk-MK"/>
        </w:rPr>
        <w:t>ТРАНЗИТЕН КОНТРОЛЕН ПРОТОКОЛ НА ПОАЃАЊЕ</w:t>
      </w:r>
    </w:p>
    <w:p w:rsidR="00D052E6" w:rsidRPr="009871E5" w:rsidRDefault="00D052E6" w:rsidP="00D052E6">
      <w:pPr>
        <w:spacing w:before="60"/>
        <w:jc w:val="center"/>
        <w:outlineLvl w:val="1"/>
        <w:rPr>
          <w:rFonts w:ascii="StobiSerif Regular" w:hAnsi="StobiSerif Regular"/>
          <w:b/>
          <w:lang w:val="mk-MK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138"/>
        <w:gridCol w:w="820"/>
        <w:gridCol w:w="208"/>
        <w:gridCol w:w="9"/>
        <w:gridCol w:w="502"/>
        <w:gridCol w:w="164"/>
        <w:gridCol w:w="425"/>
        <w:gridCol w:w="15"/>
        <w:gridCol w:w="460"/>
        <w:gridCol w:w="594"/>
        <w:gridCol w:w="266"/>
        <w:gridCol w:w="310"/>
        <w:gridCol w:w="130"/>
        <w:gridCol w:w="29"/>
        <w:gridCol w:w="21"/>
        <w:gridCol w:w="60"/>
        <w:gridCol w:w="770"/>
        <w:gridCol w:w="98"/>
        <w:gridCol w:w="122"/>
        <w:gridCol w:w="1100"/>
        <w:gridCol w:w="175"/>
        <w:gridCol w:w="49"/>
        <w:gridCol w:w="311"/>
        <w:gridCol w:w="49"/>
        <w:gridCol w:w="736"/>
        <w:gridCol w:w="220"/>
        <w:gridCol w:w="440"/>
      </w:tblGrid>
      <w:tr w:rsidR="00D052E6" w:rsidRPr="00BE7A34" w:rsidTr="00F377CB"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52E6" w:rsidRPr="008F51DD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Декларација:</w:t>
            </w:r>
          </w:p>
        </w:tc>
        <w:tc>
          <w:tcPr>
            <w:tcW w:w="70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052E6" w:rsidRPr="00005EFE" w:rsidRDefault="00D052E6" w:rsidP="00F377CB">
            <w:pPr>
              <w:rPr>
                <w:rFonts w:ascii="StobiSerif Regular" w:hAnsi="StobiSerif Regular"/>
                <w:sz w:val="20"/>
                <w:lang w:val="hr-H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Вид:</w:t>
            </w:r>
            <w:r>
              <w:rPr>
                <w:rFonts w:ascii="StobiSerif Regular" w:hAnsi="StobiSerif Regular"/>
                <w:sz w:val="20"/>
                <w:lang w:val="hr-HR"/>
              </w:rPr>
              <w:t>..................................</w:t>
            </w:r>
          </w:p>
        </w:tc>
      </w:tr>
      <w:tr w:rsidR="00D052E6" w:rsidRPr="00BE7A34" w:rsidTr="00F377CB"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70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РБД: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</w:t>
            </w:r>
          </w:p>
        </w:tc>
      </w:tr>
      <w:tr w:rsidR="00D052E6" w:rsidRPr="00BE7A34" w:rsidTr="00F377CB"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70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052E6" w:rsidRPr="00005EFE" w:rsidRDefault="00D052E6" w:rsidP="00F377CB">
            <w:pPr>
              <w:rPr>
                <w:rFonts w:ascii="StobiSerif Regular" w:hAnsi="StobiSerif Regular"/>
                <w:sz w:val="20"/>
                <w:lang w:val="hr-H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Датум на прифаќање:...............................................</w:t>
            </w:r>
          </w:p>
        </w:tc>
      </w:tr>
      <w:tr w:rsidR="00D052E6" w:rsidRPr="00BE7A34" w:rsidTr="00F377CB">
        <w:tc>
          <w:tcPr>
            <w:tcW w:w="49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Датум на контрола:..........................................</w:t>
            </w:r>
          </w:p>
        </w:tc>
        <w:tc>
          <w:tcPr>
            <w:tcW w:w="41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Одлучил:...........................................</w:t>
            </w: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(име </w:t>
            </w:r>
            <w:r>
              <w:rPr>
                <w:rFonts w:ascii="StobiSerif Regular" w:hAnsi="StobiSerif Regular"/>
                <w:sz w:val="20"/>
              </w:rPr>
              <w:t xml:space="preserve">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на службеник)</w:t>
            </w:r>
          </w:p>
        </w:tc>
      </w:tr>
      <w:tr w:rsidR="00924330" w:rsidRPr="00BE7A34" w:rsidTr="00F377CB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Вид на контрола: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FB7E9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FB7E99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FB7E99">
              <w:rPr>
                <w:rFonts w:ascii="StobiSerif Regular" w:hAnsi="StobiSerif Regular"/>
                <w:b/>
                <w:sz w:val="20"/>
              </w:rPr>
            </w:r>
            <w:r w:rsidRPr="00FB7E99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Документарна 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:rsidTr="00F377CB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FB7E9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FB7E99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FB7E99">
              <w:rPr>
                <w:rFonts w:ascii="StobiSerif Regular" w:hAnsi="StobiSerif Regular"/>
                <w:b/>
                <w:sz w:val="20"/>
              </w:rPr>
            </w:r>
            <w:r w:rsidRPr="00FB7E99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Физичка 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262C6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262C6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262C6">
              <w:rPr>
                <w:rFonts w:ascii="StobiSerif Regular" w:hAnsi="StobiSerif Regular"/>
                <w:b/>
                <w:sz w:val="20"/>
              </w:rPr>
            </w:r>
            <w:r w:rsidRPr="005262C6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both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Детална контрола</w:t>
            </w:r>
          </w:p>
        </w:tc>
      </w:tr>
      <w:tr w:rsidR="00924330" w:rsidRPr="00BE7A34" w:rsidTr="00F377CB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FB7E9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FB7E99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FB7E99">
              <w:rPr>
                <w:rFonts w:ascii="StobiSerif Regular" w:hAnsi="StobiSerif Regular"/>
                <w:b/>
                <w:sz w:val="20"/>
              </w:rPr>
            </w:r>
            <w:r w:rsidRPr="00FB7E99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262C6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262C6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262C6">
              <w:rPr>
                <w:rFonts w:ascii="StobiSerif Regular" w:hAnsi="StobiSerif Regular"/>
                <w:b/>
                <w:sz w:val="20"/>
              </w:rPr>
            </w:r>
            <w:r w:rsidRPr="005262C6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Делумна контрола</w:t>
            </w:r>
          </w:p>
        </w:tc>
      </w:tr>
      <w:tr w:rsidR="00924330" w:rsidRPr="00BE7A34" w:rsidTr="00F377CB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FB7E9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FB7E99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FB7E99">
              <w:rPr>
                <w:rFonts w:ascii="StobiSerif Regular" w:hAnsi="StobiSerif Regular"/>
                <w:b/>
                <w:sz w:val="20"/>
              </w:rPr>
            </w:r>
            <w:r w:rsidRPr="00FB7E99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Скенер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:rsidTr="00F377CB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FB7E9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FB7E99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FB7E99">
              <w:rPr>
                <w:rFonts w:ascii="StobiSerif Regular" w:hAnsi="StobiSerif Regular"/>
                <w:b/>
                <w:sz w:val="20"/>
              </w:rPr>
            </w:r>
            <w:r w:rsidRPr="00FB7E99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65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Друго: (да се наведе</w:t>
            </w:r>
            <w:r>
              <w:rPr>
                <w:rFonts w:ascii="StobiSerif Regular" w:hAnsi="StobiSerif Regular"/>
                <w:sz w:val="20"/>
              </w:rPr>
              <w:t>)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</w:t>
            </w:r>
          </w:p>
        </w:tc>
      </w:tr>
      <w:tr w:rsidR="00D052E6" w:rsidRPr="00BE7A34" w:rsidTr="00F377CB"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Контролирал: 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..........................(име на службеник)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Главен обврзник (50): 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............................(ЕДБ и име)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Застапуван од: ......................................................................................................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.........(име на застапник)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Главниот обврзник (или застапникот) присуствува на контролата:               </w:t>
            </w:r>
          </w:p>
          <w:p w:rsidR="00D052E6" w:rsidRPr="00BE7A34" w:rsidRDefault="004F33B9" w:rsidP="00F377CB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– Да               </w:t>
            </w: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  - Не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Проверка на возило:</w:t>
            </w: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Default="004F33B9">
            <w:r w:rsidRPr="00C756F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C756F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C756F1">
              <w:rPr>
                <w:rFonts w:ascii="StobiSerif Regular" w:hAnsi="StobiSerif Regular"/>
                <w:b/>
                <w:sz w:val="20"/>
              </w:rPr>
            </w:r>
            <w:r w:rsidRPr="00C756F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584E9E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Регистарска ознака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на транспортно средство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3067F4">
            <w:pPr>
              <w:ind w:left="-198" w:right="-108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4F33B9" w:rsidP="003067F4">
            <w:pPr>
              <w:ind w:left="-108" w:right="-224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>– Не е ОК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Default="004F33B9">
            <w:r w:rsidRPr="00C756F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C756F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C756F1">
              <w:rPr>
                <w:rFonts w:ascii="StobiSerif Regular" w:hAnsi="StobiSerif Regular"/>
                <w:b/>
                <w:sz w:val="20"/>
              </w:rPr>
            </w:r>
            <w:r w:rsidRPr="00C756F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Националност на транспортно средство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3067F4">
            <w:pPr>
              <w:ind w:left="-198" w:right="-108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4F33B9" w:rsidP="003067F4">
            <w:pPr>
              <w:ind w:left="-108" w:right="-224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>– Не е ОК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Default="004F33B9">
            <w:r w:rsidRPr="00C756F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C756F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C756F1">
              <w:rPr>
                <w:rFonts w:ascii="StobiSerif Regular" w:hAnsi="StobiSerif Regular"/>
                <w:b/>
                <w:sz w:val="20"/>
              </w:rPr>
            </w:r>
            <w:r w:rsidRPr="00C756F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Можност за пломбирање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3067F4">
            <w:pPr>
              <w:ind w:left="-198" w:right="-108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Да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4F33B9" w:rsidP="003067F4">
            <w:pPr>
              <w:ind w:left="-108" w:right="-224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>– НЕ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Default="004F33B9">
            <w:r w:rsidRPr="00C756F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C756F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C756F1">
              <w:rPr>
                <w:rFonts w:ascii="StobiSerif Regular" w:hAnsi="StobiSerif Regular"/>
                <w:b/>
                <w:sz w:val="20"/>
              </w:rPr>
            </w:r>
            <w:r w:rsidRPr="00C756F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Контејнер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3067F4">
            <w:pPr>
              <w:ind w:left="-198" w:right="-10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Да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4F33B9" w:rsidP="003067F4">
            <w:pPr>
              <w:ind w:left="-108" w:right="-224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>- НЕ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Број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Проверка на стока:</w:t>
            </w: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4330" w:rsidRPr="0026354C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Вкупно колети (6)</w:t>
            </w:r>
            <w:r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3067F4">
            <w:pPr>
              <w:ind w:left="-228" w:right="-20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3067F4" w:rsidP="003067F4">
            <w:pPr>
              <w:ind w:left="-188" w:right="-14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>Не е ОК</w:t>
            </w: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3067F4">
            <w:pPr>
              <w:ind w:left="-248" w:right="-88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Обележја и броеви (31) 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3067F4">
            <w:pPr>
              <w:ind w:left="-228" w:right="-20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3067F4">
            <w:pPr>
              <w:ind w:left="-188" w:right="-14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</w:t>
            </w:r>
            <w:r w:rsidR="003067F4">
              <w:rPr>
                <w:rFonts w:ascii="StobiSerif Regular" w:hAnsi="StobiSerif Regular"/>
                <w:sz w:val="20"/>
              </w:rPr>
              <w:t xml:space="preserve"> 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Не е ОК</w:t>
            </w: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3067F4">
            <w:pPr>
              <w:ind w:left="-248" w:right="-8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Бруто тежина (35)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3067F4">
            <w:pPr>
              <w:ind w:left="-228" w:right="-20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3067F4" w:rsidP="003067F4">
            <w:pPr>
              <w:ind w:left="-188" w:right="-14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 xml:space="preserve"> 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>Не е ОК</w:t>
            </w: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4F33B9" w:rsidP="003067F4">
            <w:pPr>
              <w:ind w:left="-68" w:right="-8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24330" w:rsidRPr="00BE7A34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 xml:space="preserve">Тарифни ознаки (33)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3067F4">
            <w:pPr>
              <w:ind w:left="-228" w:right="-20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ОК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3067F4" w:rsidP="003067F4">
            <w:pPr>
              <w:ind w:left="-188" w:right="-14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</w:rPr>
              <w:t xml:space="preserve">  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4F33B9" w:rsidP="003067F4">
            <w:pPr>
              <w:ind w:left="-68" w:right="-8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>–неможност да се утврди</w:t>
            </w:r>
          </w:p>
        </w:tc>
      </w:tr>
      <w:tr w:rsidR="00924330" w:rsidRPr="00E14B39" w:rsidTr="00F377C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2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Износ на гаранција :</w:t>
            </w: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24330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</w:t>
            </w:r>
            <w:r w:rsidRPr="00E207A7">
              <w:rPr>
                <w:rFonts w:ascii="StobiSerif Regular" w:hAnsi="StobiSerif Regular"/>
                <w:sz w:val="20"/>
                <w:lang w:val="mk-MK"/>
              </w:rPr>
              <w:t xml:space="preserve"> </w:t>
            </w:r>
          </w:p>
          <w:p w:rsidR="00924330" w:rsidRPr="00BE7A34" w:rsidRDefault="004F33B9" w:rsidP="003067F4">
            <w:pPr>
              <w:ind w:left="-128" w:right="-26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 w:rsidR="003067F4">
              <w:rPr>
                <w:rFonts w:ascii="StobiSerif Regular" w:hAnsi="StobiSerif Regular"/>
                <w:b/>
                <w:sz w:val="20"/>
              </w:rPr>
              <w:instrText>FORMCHECKBOX</w:instrText>
            </w:r>
            <w:r w:rsidR="003067F4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3067F4" w:rsidRPr="00E14B39">
              <w:rPr>
                <w:rFonts w:ascii="StobiSerif Regular" w:hAnsi="StobiSerif Regular"/>
                <w:sz w:val="20"/>
                <w:lang w:val="ru-RU"/>
              </w:rPr>
              <w:t xml:space="preserve"> </w:t>
            </w:r>
            <w:r w:rsidR="00924330">
              <w:rPr>
                <w:rFonts w:ascii="StobiSerif Regular" w:hAnsi="StobiSerif Regular"/>
                <w:sz w:val="20"/>
                <w:lang w:val="mk-MK"/>
              </w:rPr>
              <w:t xml:space="preserve">– Од главниот обврзник    </w:t>
            </w: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7F4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 w:rsidR="003067F4">
              <w:rPr>
                <w:rFonts w:ascii="StobiSerif Regular" w:hAnsi="StobiSerif Regular"/>
                <w:b/>
                <w:sz w:val="20"/>
              </w:rPr>
              <w:instrText>FORMCHECKBOX</w:instrText>
            </w:r>
            <w:r w:rsidR="003067F4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24330" w:rsidRPr="00BE7A34">
              <w:rPr>
                <w:rFonts w:ascii="StobiSerif Regular" w:hAnsi="StobiSerif Regular"/>
                <w:sz w:val="20"/>
                <w:lang w:val="mk-MK"/>
              </w:rPr>
              <w:t xml:space="preserve"> – сопствена пресметка</w:t>
            </w:r>
          </w:p>
        </w:tc>
      </w:tr>
      <w:tr w:rsidR="00924330" w:rsidRPr="00BE7A34" w:rsidTr="00F377CB">
        <w:trPr>
          <w:trHeight w:val="53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24330" w:rsidRDefault="004F33B9">
            <w:r w:rsidRPr="005E1BDB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5E1BDB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1BDB">
              <w:rPr>
                <w:rFonts w:ascii="StobiSerif Regular" w:hAnsi="StobiSerif Regular"/>
                <w:b/>
                <w:sz w:val="20"/>
              </w:rPr>
            </w:r>
            <w:r w:rsidRPr="005E1BDB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2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Опис на стока (31)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: </w:t>
            </w: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24330" w:rsidRPr="00BE7A34" w:rsidRDefault="00924330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Забелешки од контрола:</w:t>
            </w:r>
          </w:p>
        </w:tc>
      </w:tr>
      <w:tr w:rsidR="00D052E6" w:rsidRPr="00E14B39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4F33B9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330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 w:rsidR="00924330">
              <w:rPr>
                <w:rFonts w:ascii="StobiSerif Regular" w:hAnsi="StobiSerif Regular"/>
                <w:b/>
                <w:sz w:val="20"/>
              </w:rPr>
              <w:instrText>FORMCHECKBOX</w:instrText>
            </w:r>
            <w:r w:rsidR="00924330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 w:rsidRPr="00BE7A34">
              <w:rPr>
                <w:rFonts w:ascii="StobiSerif Regular" w:hAnsi="StobiSerif Regular"/>
                <w:sz w:val="20"/>
                <w:lang w:val="mk-MK"/>
              </w:rPr>
              <w:t xml:space="preserve">  Помали разлики</w:t>
            </w:r>
            <w:r w:rsidR="00D052E6">
              <w:rPr>
                <w:rFonts w:ascii="StobiSerif Regular" w:hAnsi="StobiSerif Regular"/>
                <w:sz w:val="20"/>
                <w:lang w:val="mk-MK"/>
              </w:rPr>
              <w:t xml:space="preserve"> (А1) </w:t>
            </w: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 w:rsidR="00306166">
              <w:rPr>
                <w:rFonts w:ascii="StobiSerif Regular" w:hAnsi="StobiSerif Regular"/>
                <w:b/>
                <w:sz w:val="20"/>
              </w:rPr>
              <w:instrText>FORMCHECKBOX</w:instrText>
            </w:r>
            <w:r w:rsidR="00306166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>
              <w:rPr>
                <w:rFonts w:ascii="StobiSerif Regular" w:hAnsi="StobiSerif Regular"/>
                <w:sz w:val="20"/>
                <w:lang w:val="mk-MK"/>
              </w:rPr>
              <w:t xml:space="preserve"> – Прифатено од економски оператор    </w:t>
            </w: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 w:rsidR="00306166">
              <w:rPr>
                <w:rFonts w:ascii="StobiSerif Regular" w:hAnsi="StobiSerif Regular"/>
                <w:b/>
                <w:sz w:val="20"/>
              </w:rPr>
              <w:instrText>FORMCHECKBOX</w:instrText>
            </w:r>
            <w:r w:rsidR="00306166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>
              <w:rPr>
                <w:rFonts w:ascii="StobiSerif Regular" w:hAnsi="StobiSerif Regular"/>
                <w:sz w:val="20"/>
                <w:lang w:val="mk-MK"/>
              </w:rPr>
              <w:t xml:space="preserve">  – Неприфатено од економски оператор  </w:t>
            </w: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 w:rsidR="00306166">
              <w:rPr>
                <w:rFonts w:ascii="StobiSerif Regular" w:hAnsi="StobiSerif Regular"/>
                <w:b/>
                <w:sz w:val="20"/>
              </w:rPr>
              <w:instrText>FORMCHECKBOX</w:instrText>
            </w:r>
            <w:r w:rsidR="00306166" w:rsidRPr="00E14B39">
              <w:rPr>
                <w:rFonts w:ascii="StobiSerif Regular" w:hAnsi="StobiSerif Regular"/>
                <w:b/>
                <w:sz w:val="20"/>
                <w:lang w:val="ru-RU"/>
              </w:rPr>
              <w:instrText xml:space="preserve">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>
              <w:rPr>
                <w:rFonts w:ascii="StobiSerif Regular" w:hAnsi="StobiSerif Regular"/>
                <w:sz w:val="20"/>
                <w:lang w:val="mk-MK"/>
              </w:rPr>
              <w:t xml:space="preserve">   – Неодлучен економски оператор</w:t>
            </w:r>
          </w:p>
        </w:tc>
      </w:tr>
      <w:tr w:rsidR="00D052E6" w:rsidRPr="00BE7A34" w:rsidTr="00F377CB">
        <w:trPr>
          <w:trHeight w:val="1377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Опис на разликите:                     </w:t>
            </w:r>
          </w:p>
        </w:tc>
        <w:tc>
          <w:tcPr>
            <w:tcW w:w="7263" w:type="dxa"/>
            <w:gridSpan w:val="25"/>
            <w:tcBorders>
              <w:top w:val="nil"/>
              <w:left w:val="nil"/>
              <w:right w:val="nil"/>
            </w:tcBorders>
          </w:tcPr>
          <w:p w:rsidR="00D052E6" w:rsidRPr="00005EFE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lastRenderedPageBreak/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lastRenderedPageBreak/>
              <w:t xml:space="preserve"> 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Поголеми разлики (Б1)   </w:t>
            </w:r>
          </w:p>
        </w:tc>
      </w:tr>
      <w:tr w:rsidR="00D052E6" w:rsidRPr="00BE7A34" w:rsidTr="00F377CB">
        <w:trPr>
          <w:trHeight w:val="363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Опис на разликите:                     </w:t>
            </w:r>
          </w:p>
        </w:tc>
        <w:tc>
          <w:tcPr>
            <w:tcW w:w="7263" w:type="dxa"/>
            <w:gridSpan w:val="25"/>
            <w:tcBorders>
              <w:top w:val="nil"/>
              <w:left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Преземени мерки:</w:t>
            </w:r>
          </w:p>
        </w:tc>
      </w:tr>
      <w:tr w:rsidR="00D052E6" w:rsidRPr="00BE7A34" w:rsidTr="00F377CB">
        <w:tc>
          <w:tcPr>
            <w:tcW w:w="3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4F33B9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 w:rsidRPr="00BE7A34">
              <w:rPr>
                <w:rFonts w:ascii="StobiSerif Regular" w:hAnsi="StobiSerif Regular"/>
                <w:sz w:val="20"/>
                <w:lang w:val="mk-MK"/>
              </w:rPr>
              <w:t xml:space="preserve">     Ставени пломби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      </w:t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F33B9">
              <w:rPr>
                <w:rFonts w:ascii="StobiSerif Regular" w:hAnsi="StobiSerif Regular"/>
                <w:b/>
                <w:sz w:val="20"/>
              </w:rPr>
            </w:r>
            <w:r w:rsidR="004F33B9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     - Да</w:t>
            </w:r>
          </w:p>
        </w:tc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4F33B9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D052E6" w:rsidRPr="00BE7A34">
              <w:rPr>
                <w:rFonts w:ascii="StobiSerif Regular" w:hAnsi="StobiSerif Regular"/>
                <w:sz w:val="20"/>
                <w:lang w:val="mk-MK"/>
              </w:rPr>
              <w:t xml:space="preserve"> Не</w:t>
            </w:r>
          </w:p>
        </w:tc>
        <w:tc>
          <w:tcPr>
            <w:tcW w:w="18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4F33B9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166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D052E6" w:rsidRPr="00BE7A34">
              <w:rPr>
                <w:rFonts w:ascii="StobiSerif Regular" w:hAnsi="StobiSerif Regular"/>
                <w:sz w:val="20"/>
                <w:lang w:val="mk-MK"/>
              </w:rPr>
              <w:t>- Изземање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:rsidTr="00F377CB">
        <w:tc>
          <w:tcPr>
            <w:tcW w:w="3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D052E6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Број на пломби</w:t>
            </w: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</w:t>
            </w:r>
          </w:p>
        </w:tc>
      </w:tr>
      <w:tr w:rsidR="00D052E6" w:rsidRPr="00BE7A34" w:rsidTr="00F377CB">
        <w:tc>
          <w:tcPr>
            <w:tcW w:w="3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D052E6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Сериски број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на пломби</w:t>
            </w: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52E6" w:rsidRPr="00BE7A34" w:rsidTr="00F377CB">
        <w:tc>
          <w:tcPr>
            <w:tcW w:w="91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u w:val="single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Потврда:</w:t>
            </w:r>
          </w:p>
        </w:tc>
      </w:tr>
      <w:tr w:rsidR="00D052E6" w:rsidRPr="00BE7A34" w:rsidTr="00F377CB"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>
              <w:rPr>
                <w:rFonts w:ascii="StobiSerif Regular" w:hAnsi="StobiSerif Regular"/>
                <w:sz w:val="20"/>
                <w:u w:val="single"/>
                <w:lang w:val="mk-MK"/>
              </w:rPr>
              <w:t>Контролор</w:t>
            </w: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: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Главен обврзник (застапник)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Примил:   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Печат</w:t>
            </w:r>
          </w:p>
        </w:tc>
      </w:tr>
      <w:tr w:rsidR="00D052E6" w:rsidRPr="00BE7A34" w:rsidTr="00F377CB">
        <w:trPr>
          <w:trHeight w:val="596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Име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</w:t>
            </w:r>
          </w:p>
        </w:tc>
        <w:tc>
          <w:tcPr>
            <w:tcW w:w="198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D052E6" w:rsidRPr="00BE7A34" w:rsidRDefault="004F33B9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4F33B9">
              <w:rPr>
                <w:rFonts w:ascii="StobiSerif Regular" w:hAnsi="StobiSerif Regular"/>
                <w:sz w:val="20"/>
                <w:lang w:val="en-GB"/>
              </w:rPr>
            </w:r>
            <w:r>
              <w:rPr>
                <w:rFonts w:ascii="StobiSerif Regular" w:hAnsi="StobiSerif Regular"/>
                <w:sz w:val="20"/>
                <w:lang w:val="en-GB"/>
              </w:rPr>
              <w:pict>
                <v:group id="_x0000_s1027" editas="canvas" style="width:82.5pt;height:63pt;mso-position-horizontal-relative:char;mso-position-vertical-relative:line" coordorigin="3458,6196" coordsize="7150,604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3458;top:6196;width:7150;height:6048" o:preferrelative="f">
                    <v:fill o:detectmouseclick="t"/>
                    <v:path o:extrusionok="t" o:connecttype="none"/>
                    <o:lock v:ext="edit" text="t"/>
                  </v:shape>
                  <v:oval id="_x0000_s1029" style="position:absolute;left:4888;top:7060;width:4290;height:4320" strokeweight="2.25pt"/>
                  <w10:wrap type="none"/>
                  <w10:anchorlock/>
                </v:group>
              </w:pict>
            </w:r>
          </w:p>
        </w:tc>
      </w:tr>
      <w:tr w:rsidR="00D052E6" w:rsidRPr="00BE7A34" w:rsidTr="00F377CB"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</w:t>
            </w:r>
            <w:r>
              <w:rPr>
                <w:rFonts w:ascii="StobiSerif Regular" w:hAnsi="StobiSerif Regular"/>
                <w:sz w:val="20"/>
                <w:lang w:val="mk-MK"/>
              </w:rPr>
              <w:t>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</w:t>
            </w:r>
          </w:p>
        </w:tc>
        <w:tc>
          <w:tcPr>
            <w:tcW w:w="1980" w:type="dxa"/>
            <w:gridSpan w:val="7"/>
            <w:vMerge/>
            <w:tcBorders>
              <w:left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:rsidTr="00F377CB"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Датум</w:t>
            </w:r>
            <w:r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</w:t>
            </w:r>
            <w:r>
              <w:rPr>
                <w:rFonts w:ascii="StobiSerif Regular" w:hAnsi="StobiSerif Regular"/>
                <w:sz w:val="20"/>
                <w:lang w:val="mk-MK"/>
              </w:rPr>
              <w:t>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9435CF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</w:t>
            </w:r>
          </w:p>
        </w:tc>
        <w:tc>
          <w:tcPr>
            <w:tcW w:w="198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:rsidTr="00F377CB"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Потпис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808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:rsidTr="00F377CB"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D052E6" w:rsidRPr="00BE7A34" w:rsidTr="00F377CB"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Default="00D052E6" w:rsidP="00F377CB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2E6" w:rsidRPr="00BE7A34" w:rsidRDefault="00D052E6" w:rsidP="00F377CB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</w:tbl>
    <w:p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D052E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D052E6" w:rsidRPr="00B364B6" w:rsidRDefault="00D052E6" w:rsidP="00D052E6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8E7301" w:rsidRDefault="008E7301"/>
    <w:sectPr w:rsidR="008E7301" w:rsidSect="00F377CB">
      <w:pgSz w:w="11909" w:h="16834" w:code="9"/>
      <w:pgMar w:top="1350" w:right="1440" w:bottom="1440" w:left="1945" w:header="1151" w:footer="862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931" w:rsidRDefault="00EA2931">
      <w:r>
        <w:separator/>
      </w:r>
    </w:p>
  </w:endnote>
  <w:endnote w:type="continuationSeparator" w:id="1">
    <w:p w:rsidR="00EA2931" w:rsidRDefault="00EA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931" w:rsidRDefault="00EA2931">
      <w:r>
        <w:separator/>
      </w:r>
    </w:p>
  </w:footnote>
  <w:footnote w:type="continuationSeparator" w:id="1">
    <w:p w:rsidR="00EA2931" w:rsidRDefault="00EA2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30F"/>
    <w:multiLevelType w:val="hybridMultilevel"/>
    <w:tmpl w:val="2ACE764E"/>
    <w:lvl w:ilvl="0" w:tplc="90129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2E6"/>
    <w:rsid w:val="00161B8B"/>
    <w:rsid w:val="00262C93"/>
    <w:rsid w:val="00306166"/>
    <w:rsid w:val="003067F4"/>
    <w:rsid w:val="003D0EC6"/>
    <w:rsid w:val="00405B7B"/>
    <w:rsid w:val="004F33B9"/>
    <w:rsid w:val="00537986"/>
    <w:rsid w:val="005D19C6"/>
    <w:rsid w:val="00617058"/>
    <w:rsid w:val="00670E2F"/>
    <w:rsid w:val="00701812"/>
    <w:rsid w:val="007F23BC"/>
    <w:rsid w:val="008B220E"/>
    <w:rsid w:val="008E7301"/>
    <w:rsid w:val="00924330"/>
    <w:rsid w:val="00A0250A"/>
    <w:rsid w:val="00B2580C"/>
    <w:rsid w:val="00D052E6"/>
    <w:rsid w:val="00DC347A"/>
    <w:rsid w:val="00DE60FC"/>
    <w:rsid w:val="00E14B39"/>
    <w:rsid w:val="00EA2931"/>
    <w:rsid w:val="00EB4097"/>
    <w:rsid w:val="00EB484A"/>
    <w:rsid w:val="00EE21C9"/>
    <w:rsid w:val="00F3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E6"/>
    <w:rPr>
      <w:rFonts w:ascii="MAC C Times" w:hAnsi="MAC C Times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52E6"/>
    <w:pPr>
      <w:spacing w:after="120"/>
    </w:pPr>
  </w:style>
  <w:style w:type="paragraph" w:styleId="FootnoteText">
    <w:name w:val="footnote text"/>
    <w:basedOn w:val="Normal"/>
    <w:semiHidden/>
    <w:rsid w:val="00D052E6"/>
    <w:rPr>
      <w:sz w:val="20"/>
    </w:rPr>
  </w:style>
  <w:style w:type="character" w:styleId="FootnoteReference">
    <w:name w:val="footnote reference"/>
    <w:semiHidden/>
    <w:rsid w:val="00D052E6"/>
    <w:rPr>
      <w:vertAlign w:val="superscript"/>
    </w:rPr>
  </w:style>
  <w:style w:type="paragraph" w:styleId="Header">
    <w:name w:val="header"/>
    <w:basedOn w:val="Normal"/>
    <w:rsid w:val="00B258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580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4C508.89A1F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6000</Characters>
  <Application>Microsoft Office Word</Application>
  <DocSecurity>4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  МАКЕДОНИЈА</vt:lpstr>
    </vt:vector>
  </TitlesOfParts>
  <Company>naim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 МАКЕДОНИЈА</dc:title>
  <dc:creator>dimce.adzioski</dc:creator>
  <cp:lastModifiedBy>slobodanka.soleva</cp:lastModifiedBy>
  <cp:revision>2</cp:revision>
  <dcterms:created xsi:type="dcterms:W3CDTF">2021-10-01T12:14:00Z</dcterms:created>
  <dcterms:modified xsi:type="dcterms:W3CDTF">2021-10-01T12:14:00Z</dcterms:modified>
</cp:coreProperties>
</file>